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МАТЕРИАЛЫ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для членов информационно-пропагандистских групп</w:t>
      </w:r>
    </w:p>
    <w:p w:rsidR="00EA2617" w:rsidRPr="00EA2617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(</w:t>
      </w:r>
      <w:r>
        <w:rPr>
          <w:rFonts w:eastAsia="Times New Roman"/>
        </w:rPr>
        <w:t>май</w:t>
      </w:r>
      <w:r w:rsidRPr="00EA2617">
        <w:rPr>
          <w:rFonts w:eastAsia="Times New Roman"/>
        </w:rPr>
        <w:t xml:space="preserve"> 202</w:t>
      </w:r>
      <w:r w:rsidR="004344A3">
        <w:rPr>
          <w:rFonts w:eastAsia="Times New Roman"/>
        </w:rPr>
        <w:t>5</w:t>
      </w:r>
      <w:r w:rsidRPr="00EA2617">
        <w:rPr>
          <w:rFonts w:eastAsia="Times New Roman"/>
        </w:rPr>
        <w:t xml:space="preserve"> г.)</w:t>
      </w:r>
    </w:p>
    <w:p w:rsid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rFonts w:eastAsia="Times New Roman"/>
          <w:b/>
        </w:rPr>
      </w:pPr>
    </w:p>
    <w:p w:rsidR="004344A3" w:rsidRPr="00CF71C0" w:rsidRDefault="00C504A7" w:rsidP="001405B7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C504A7">
        <w:rPr>
          <w:rFonts w:eastAsia="Times New Roman"/>
          <w:b/>
        </w:rPr>
        <w:t xml:space="preserve">О НЕГАТИВНЫХ ПОСЛЕДСТВИЯХ ТАБАКОКУРЕНИЯ. </w:t>
      </w:r>
      <w:r w:rsidR="00CF71C0" w:rsidRPr="00CF71C0">
        <w:rPr>
          <w:rFonts w:eastAsia="Times New Roman"/>
          <w:b/>
        </w:rPr>
        <w:t>ВСЕМИРНЫЙ ДЕНЬ БЕЗ ТАБАКА</w:t>
      </w:r>
    </w:p>
    <w:p w:rsidR="00CF71C0" w:rsidRP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EA2617" w:rsidRPr="00EA2617" w:rsidRDefault="00EA2617" w:rsidP="00CF71C0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>Материал подготовлен</w:t>
      </w:r>
    </w:p>
    <w:p w:rsidR="00CF71C0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Pr="00CF71C0">
        <w:rPr>
          <w:i/>
          <w:sz w:val="28"/>
          <w:szCs w:val="28"/>
        </w:rPr>
        <w:t>осударственн</w:t>
      </w:r>
      <w:r>
        <w:rPr>
          <w:i/>
          <w:sz w:val="28"/>
          <w:szCs w:val="28"/>
        </w:rPr>
        <w:t>ым</w:t>
      </w:r>
      <w:r w:rsidRPr="00CF71C0">
        <w:rPr>
          <w:i/>
          <w:sz w:val="28"/>
          <w:szCs w:val="28"/>
        </w:rPr>
        <w:t xml:space="preserve"> учреждение</w:t>
      </w:r>
      <w:r>
        <w:rPr>
          <w:i/>
          <w:sz w:val="28"/>
          <w:szCs w:val="28"/>
        </w:rPr>
        <w:t xml:space="preserve">м </w:t>
      </w:r>
    </w:p>
    <w:p w:rsidR="00CF71C0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«Г</w:t>
      </w:r>
      <w:r w:rsidRPr="00CF71C0">
        <w:rPr>
          <w:i/>
          <w:sz w:val="28"/>
          <w:szCs w:val="28"/>
        </w:rPr>
        <w:t xml:space="preserve">родненский областной центр гигиены, эпидемиологии </w:t>
      </w:r>
    </w:p>
    <w:p w:rsidR="00CC158B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CF71C0">
        <w:rPr>
          <w:i/>
          <w:sz w:val="28"/>
          <w:szCs w:val="28"/>
        </w:rPr>
        <w:t>и общественного здоровья»</w:t>
      </w:r>
    </w:p>
    <w:p w:rsidR="00CF71C0" w:rsidRPr="008939AE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 1987 году для привлечения глобального внимания к табачной эпидемии и ее смертельным последствиям </w:t>
      </w:r>
      <w:r w:rsidR="001405B7" w:rsidRP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Всемирная организация здравоохранения 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ВОЗ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)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учредила Всемирный день без табака, который отмечают в последний день весны – 31 мая. ВОЗ и активисты в области общественного здравоохранения со всего мира вновь объединят свои </w:t>
      </w:r>
      <w:bookmarkStart w:id="0" w:name="_GoBack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усилия </w:t>
      </w:r>
      <w:bookmarkEnd w:id="0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для информирования общественности о вредоносных приемах, к которым прибегает табачная индустрия. 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Согласно статистике Всемирной организации здравоохранения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табакокурение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является причиной более 8 000 000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Содержащийся в табаке никотин вызывает сильную зависимость, а употребление табака является одним из основных факторов риска развития сердечно-сосудистых и респираторных заболеваний, более 20 различных видов или подвидов рака и многих других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инвалидирующих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заболеваний.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2025 году кампания Всемирного дня без табака посвящена разоблачению стратегий, которыми пользуются производители табачных и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изделий для того, чтобы сделать свою вредную для здоровья продукцию более привлекательной, в первую очередь – для молодежи.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Разоблачая эти приемы, ВОЗ повышает осведомленность общественности, выступает за ужесточение антитабачной политики, включая введение запрета на использование в табачных и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изделиях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, которые делают их более привлекательными, и защищает здоровье людей.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lastRenderedPageBreak/>
        <w:t>Табачная индустрия стремится привлекать и удерживать потребителей. Эти действия, подрывающие здоровье людей, направлены прежде всего на уязвимые группы населения, в особенности на молодежь.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К данным методам относятся: использование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 вкусовых добавок: эти добавки предназначены для маскировки резкого вкуса и запаха табака и повышения его вкусовой привлекательности; целевой маркетинг: элегантный дизайн изделий, привлекательная упаковка и кампании в цифровых медиа используются для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гламуризации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вредных продуктов; обманчивый дизайн продукции: некоторые изделия имитируют сладости или игрушки, что делает их привлекательными для детей и подростков.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Эти методы не только подталкивают к употреблению табака и никотина, но и затрудняют отказ от курения, повышая риск формирования зависимости и развития долгосрочных последствий для здоровья.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Согласно данным, полученным в 2022 г., в Европейском регионе ВОЗ существуют серьезные проблемы в защите детей от электронных сигарет. Использование в электронных сигаретах любых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запрещено только в четырех странах, и еще четыре страны регламентируют использование конкретных вкусовых добавок. Запрет любых форм рекламы, стимулирования продажи и спонсорства электронных сигарет действует лишь в 11 странах, в 36 странах действует частичный запрет, а шесть стран никак не регламентируют эти вопросы. Эти пробелы делают молодежь особенно уязвимой перед целевым маркетингом электронных сигарет.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Среди молодежи растут показатели использования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никотинсодержащей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продукции, такой как электронные сигареты и никотиновые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паучи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. В 2022 г. в Европейском регионе электронные сигареты использовали 12,5% подростков и, при этом, всего лишь 2% взрослых. В некоторых странах показатели использования электронных сигарет среди детей школьного возраста в 2-3 раза превышали показатели курения традиционных сигарет, и эта тревожная тенденция требует принятия неотложных мер.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Всемирный день без табака 2025 г. станет возможностью пролить свет на приемы индустрии, вынуждающие людей по-прежнему употреблять табак и никотин, и укрепить нашу коллективную приверженность построению здорового будущего.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Продукты, выделяемые при использовании электронных сигарет, обычно содержат никотин и другие токсичные вещества, наносящие вред, как пользователям, так и окружающим их людям, подвергающимся вторичному воздействию аэрозолей. Установлено, что некоторые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безникотиновые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изделия на самом деле содержат никотин.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Воздействие никотина на организм беременных женщин может негативно повлиять на развитие плода. Употребление никотина детьми и подростками может привести к нарушениям обучаемости и тревожным расстройствам.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Никотин вызывает сильное привыкание и вреден для здоровья. Данные исследований показывают, что использование электронных сигарет увеличивает потребление обычных сигарет, особенно среди некурящей молодежи, почти в три раза. Использование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вейпов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значительно увеличивает риск инфарктов, инсультов и онкологических заболеваний.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Серьезную опасность может представлять жидкость для электронных сигарет, которая может попасть на кожу или в организм, в том числе и ребенка,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Курение вредит здоровью не только тех, кто курит, но и окружающих их людей. Вдыхание воздуха с табачным дымом называется пассивным курением. Безопасного уровня воздействия вторичного табачного дыма не существует. Пассивное курение — ежегодно приводит к смерти 1,2 млн. человек. Почти половина всех детей вдыхают воздух, загрязненный табачным дымом, и каждый год 65 000 детей умирают от болезней, вызванных воздействием окружающего табачного дыма.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Курение в период беременности может быть причиной развития у грудных детей тяжелых заболеваний, которые сохраняются у них на всю жизнь.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 целью защиты нынешнего и будущих поколений от разрушительных последствий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табакокурения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для здоровья, снижения социальных, экологических и экономических последствий потребления табака и воздействия табачного дыма в Республике Беларусь проводится активная работа по профилактике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табакокурения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. В стране принят и действует ряд нормативных правовых документов: Декрет Президента Республики Беларусь от 17декабря 2002года, Кодекс Республики Беларусь об административных правонарушениях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(статьи 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17.6; 13.21; 19.9).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Согласно внесенным дополнениям в Декрет Президента Республики Беларусь от 17 декабря 2002 года № 28 «О государственном регулировании производства, оборота, рекламы и потребления табачного сырья и табачных изделий» с 1 июля 2015 года в торговых объектах запрещена выкладка табачных изделий в витринах и на ином торговом оборудовании.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27 июля 2019 года вступил в силу </w:t>
      </w:r>
      <w:hyperlink r:id="rId8" w:tgtFrame="_blank" w:history="1">
        <w:r w:rsidRPr="00557987">
          <w:rPr>
            <w:rStyle w:val="af"/>
            <w:rFonts w:ascii="Times New Roman" w:hAnsi="Times New Roman" w:cs="Times New Roman"/>
            <w:i w:val="0"/>
            <w:color w:val="auto"/>
            <w:sz w:val="30"/>
            <w:szCs w:val="30"/>
          </w:rPr>
          <w:t>Декрет</w:t>
        </w:r>
      </w:hyperlink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№ 2 «Об изменении декретов Президента Республики Беларусь», предусматривающий корректировку декретов от 17 декабря 2002 года № 28 и от 18 октября 2007 года № 4, ужесточающий антитабачное законодательство.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Основной целью Декрета является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 от табака приносит пользу здоровью как сразу, так и в долгосрочной перспективе.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Сегодня существует много методов и способов избавиться от этой пагубной привычки.</w:t>
      </w:r>
    </w:p>
    <w:p w:rsidR="00CF71C0" w:rsidRPr="00076069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 Республике Беларусь помощь лицам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отказавшимся от курения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оказывается на амбулаторной основе во всех областных учреждениях здравоохранения, оказывающих наркологическую (психиатрическую) помощь населению. 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Психотерапевтические кабинеты имеются во всех районах республики.</w:t>
      </w:r>
    </w:p>
    <w:p w:rsidR="00CF71C0" w:rsidRPr="000F5028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Гродненской области специализированную помощь можно получить 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на базе УЗ ГОКЦ «Психиатрии-наркологии при </w:t>
      </w:r>
      <w:proofErr w:type="gramStart"/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наркологическом  отделении</w:t>
      </w:r>
      <w:proofErr w:type="gramEnd"/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 для лечения и реабилитации лиц, </w:t>
      </w: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страдающих зависимостями. Бесплатно и анонимно получить квалифицированную помощь психологов и психотерапевтов можно круглосуточно по «телефону доверия» -170 (единый по области).</w:t>
      </w:r>
    </w:p>
    <w:p w:rsidR="00EA2617" w:rsidRPr="00CC158B" w:rsidRDefault="00EA2617" w:rsidP="00AD3313">
      <w:pPr>
        <w:ind w:firstLine="0"/>
        <w:jc w:val="both"/>
        <w:rPr>
          <w:rFonts w:eastAsia="Times New Roman"/>
          <w:b/>
          <w:sz w:val="28"/>
          <w:szCs w:val="28"/>
        </w:rPr>
      </w:pPr>
    </w:p>
    <w:sectPr w:rsidR="00EA2617" w:rsidRPr="00CC158B" w:rsidSect="00230BC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D6" w:rsidRDefault="00DF2AD6" w:rsidP="002506F0">
      <w:r>
        <w:separator/>
      </w:r>
    </w:p>
  </w:endnote>
  <w:endnote w:type="continuationSeparator" w:id="0">
    <w:p w:rsidR="00DF2AD6" w:rsidRDefault="00DF2AD6" w:rsidP="002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D6" w:rsidRDefault="00DF2AD6" w:rsidP="002506F0">
      <w:r>
        <w:separator/>
      </w:r>
    </w:p>
  </w:footnote>
  <w:footnote w:type="continuationSeparator" w:id="0">
    <w:p w:rsidR="00DF2AD6" w:rsidRDefault="00DF2AD6" w:rsidP="0025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591433"/>
      <w:docPartObj>
        <w:docPartGallery w:val="Page Numbers (Top of Page)"/>
        <w:docPartUnique/>
      </w:docPartObj>
    </w:sdtPr>
    <w:sdtEndPr/>
    <w:sdtContent>
      <w:p w:rsidR="003B3B5E" w:rsidRDefault="00203B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4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640F7"/>
    <w:multiLevelType w:val="multilevel"/>
    <w:tmpl w:val="10A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C9"/>
    <w:rsid w:val="00000157"/>
    <w:rsid w:val="00026119"/>
    <w:rsid w:val="0003202F"/>
    <w:rsid w:val="00032053"/>
    <w:rsid w:val="00056920"/>
    <w:rsid w:val="00064668"/>
    <w:rsid w:val="00096D13"/>
    <w:rsid w:val="000A1E2D"/>
    <w:rsid w:val="000C05C1"/>
    <w:rsid w:val="000C198A"/>
    <w:rsid w:val="000F4C7C"/>
    <w:rsid w:val="00130C7E"/>
    <w:rsid w:val="00135757"/>
    <w:rsid w:val="001405B7"/>
    <w:rsid w:val="00155090"/>
    <w:rsid w:val="00160F2F"/>
    <w:rsid w:val="00167666"/>
    <w:rsid w:val="001A0785"/>
    <w:rsid w:val="001B2E35"/>
    <w:rsid w:val="002026B5"/>
    <w:rsid w:val="00203B31"/>
    <w:rsid w:val="00230BC6"/>
    <w:rsid w:val="00247492"/>
    <w:rsid w:val="002506F0"/>
    <w:rsid w:val="00251DFC"/>
    <w:rsid w:val="0028646E"/>
    <w:rsid w:val="002D04A3"/>
    <w:rsid w:val="002D60BE"/>
    <w:rsid w:val="002F0543"/>
    <w:rsid w:val="002F128B"/>
    <w:rsid w:val="002F18BE"/>
    <w:rsid w:val="00300EE6"/>
    <w:rsid w:val="00317DE7"/>
    <w:rsid w:val="0032716C"/>
    <w:rsid w:val="003465F8"/>
    <w:rsid w:val="00363CF6"/>
    <w:rsid w:val="0039170E"/>
    <w:rsid w:val="00391A9E"/>
    <w:rsid w:val="003A1C94"/>
    <w:rsid w:val="003A2FE7"/>
    <w:rsid w:val="003B00A3"/>
    <w:rsid w:val="003B3B5E"/>
    <w:rsid w:val="0041354B"/>
    <w:rsid w:val="004344A3"/>
    <w:rsid w:val="004429B7"/>
    <w:rsid w:val="00451BAB"/>
    <w:rsid w:val="00457D6E"/>
    <w:rsid w:val="00474A03"/>
    <w:rsid w:val="004C0BDA"/>
    <w:rsid w:val="005128D8"/>
    <w:rsid w:val="00565FDD"/>
    <w:rsid w:val="00571714"/>
    <w:rsid w:val="005C5132"/>
    <w:rsid w:val="005E365C"/>
    <w:rsid w:val="005F03B5"/>
    <w:rsid w:val="00603BF3"/>
    <w:rsid w:val="006119B0"/>
    <w:rsid w:val="00612F73"/>
    <w:rsid w:val="006321BD"/>
    <w:rsid w:val="0069485C"/>
    <w:rsid w:val="006F55E5"/>
    <w:rsid w:val="007426C2"/>
    <w:rsid w:val="007451BA"/>
    <w:rsid w:val="00756593"/>
    <w:rsid w:val="007570B9"/>
    <w:rsid w:val="00792BC2"/>
    <w:rsid w:val="007B0466"/>
    <w:rsid w:val="007D6E36"/>
    <w:rsid w:val="007E281F"/>
    <w:rsid w:val="007F73C0"/>
    <w:rsid w:val="00825B20"/>
    <w:rsid w:val="008272DB"/>
    <w:rsid w:val="008345DE"/>
    <w:rsid w:val="00841CDB"/>
    <w:rsid w:val="00874B83"/>
    <w:rsid w:val="008939AE"/>
    <w:rsid w:val="008A0CCB"/>
    <w:rsid w:val="008A655B"/>
    <w:rsid w:val="008B4D51"/>
    <w:rsid w:val="008C1CE0"/>
    <w:rsid w:val="008D2088"/>
    <w:rsid w:val="008E261C"/>
    <w:rsid w:val="008E5C31"/>
    <w:rsid w:val="008F1D1B"/>
    <w:rsid w:val="008F4BCF"/>
    <w:rsid w:val="009574F1"/>
    <w:rsid w:val="0098425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25926"/>
    <w:rsid w:val="00B302AE"/>
    <w:rsid w:val="00B44971"/>
    <w:rsid w:val="00B96164"/>
    <w:rsid w:val="00BD5AED"/>
    <w:rsid w:val="00C04AD6"/>
    <w:rsid w:val="00C060BF"/>
    <w:rsid w:val="00C46827"/>
    <w:rsid w:val="00C504A7"/>
    <w:rsid w:val="00C52E1E"/>
    <w:rsid w:val="00C636CE"/>
    <w:rsid w:val="00C75E27"/>
    <w:rsid w:val="00C82714"/>
    <w:rsid w:val="00CA66AE"/>
    <w:rsid w:val="00CB657A"/>
    <w:rsid w:val="00CC158B"/>
    <w:rsid w:val="00CD1EF6"/>
    <w:rsid w:val="00CF71C0"/>
    <w:rsid w:val="00D04DE8"/>
    <w:rsid w:val="00D32942"/>
    <w:rsid w:val="00D526CE"/>
    <w:rsid w:val="00D927D9"/>
    <w:rsid w:val="00DA195F"/>
    <w:rsid w:val="00DE2938"/>
    <w:rsid w:val="00DE46AB"/>
    <w:rsid w:val="00DF2AD6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F0079E"/>
    <w:rsid w:val="00F368C9"/>
    <w:rsid w:val="00F66A7C"/>
    <w:rsid w:val="00F66F8B"/>
    <w:rsid w:val="00F710F3"/>
    <w:rsid w:val="00F83CE8"/>
    <w:rsid w:val="00FA78DF"/>
    <w:rsid w:val="00FC4339"/>
    <w:rsid w:val="00FD68C9"/>
    <w:rsid w:val="00FE1370"/>
    <w:rsid w:val="00FE5393"/>
    <w:rsid w:val="00FE666E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E383-03F1-4DCF-9FA8-39CB639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C15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158B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C158B"/>
  </w:style>
  <w:style w:type="paragraph" w:styleId="ae">
    <w:name w:val="No Spacing"/>
    <w:uiPriority w:val="1"/>
    <w:qFormat/>
    <w:rsid w:val="00CF71C0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ubtle Emphasis"/>
    <w:basedOn w:val="a0"/>
    <w:uiPriority w:val="19"/>
    <w:qFormat/>
    <w:rsid w:val="00CF71C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/document/?guid=12551&amp;p0=Pd1900002&amp;p1=1&amp;p5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09CB6-D5DD-40ED-BFE8-E54C560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User</cp:lastModifiedBy>
  <cp:revision>4</cp:revision>
  <cp:lastPrinted>2023-05-12T09:52:00Z</cp:lastPrinted>
  <dcterms:created xsi:type="dcterms:W3CDTF">2025-05-07T13:22:00Z</dcterms:created>
  <dcterms:modified xsi:type="dcterms:W3CDTF">2025-05-08T14:14:00Z</dcterms:modified>
</cp:coreProperties>
</file>